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64F" w:rsidRPr="00501CFA" w:rsidRDefault="0076164F" w:rsidP="0076164F">
      <w:pPr>
        <w:pStyle w:val="2"/>
        <w:numPr>
          <w:ilvl w:val="1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12679852"/>
      <w:bookmarkStart w:id="1" w:name="_Toc128470906"/>
      <w:r w:rsidRPr="00501CFA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Система </w:t>
      </w:r>
      <w:proofErr w:type="gramStart"/>
      <w:r w:rsidRPr="00501CFA">
        <w:rPr>
          <w:rFonts w:ascii="Times New Roman" w:hAnsi="Times New Roman" w:cs="Times New Roman"/>
          <w:b/>
          <w:bCs/>
          <w:color w:val="auto"/>
          <w:sz w:val="28"/>
          <w:szCs w:val="28"/>
        </w:rPr>
        <w:t>оценки достижения планируемых результатов освоения программы начального общего образования</w:t>
      </w:r>
      <w:bookmarkEnd w:id="0"/>
      <w:bookmarkEnd w:id="1"/>
      <w:proofErr w:type="gramEnd"/>
    </w:p>
    <w:p w:rsidR="0076164F" w:rsidRPr="00501CFA" w:rsidRDefault="0076164F" w:rsidP="0076164F">
      <w:pPr>
        <w:spacing w:line="240" w:lineRule="auto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Основой объективной оценки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Система оценки достижения планируемых результатов (да</w:t>
      </w:r>
      <w:r w:rsidRPr="00501CFA">
        <w:rPr>
          <w:rFonts w:cs="Times New Roman"/>
          <w:sz w:val="28"/>
          <w:szCs w:val="28"/>
        </w:rPr>
        <w:softHyphen/>
        <w:t xml:space="preserve">лее — система оценки) является частью управления качеством образования в рамках внутришкольного контроля и внутренней системы оценки качества образования, на основе системы оценки разработано </w:t>
      </w:r>
      <w:bookmarkStart w:id="2" w:name="_Hlk112681076"/>
      <w:r w:rsidRPr="00501CFA">
        <w:rPr>
          <w:rFonts w:cs="Times New Roman"/>
          <w:sz w:val="28"/>
          <w:szCs w:val="28"/>
        </w:rPr>
        <w:t xml:space="preserve">«Положение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обучающихся». </w:t>
      </w:r>
      <w:bookmarkEnd w:id="2"/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501CFA">
        <w:rPr>
          <w:b/>
          <w:bCs/>
          <w:sz w:val="28"/>
          <w:szCs w:val="28"/>
        </w:rPr>
        <w:t xml:space="preserve">функциями </w:t>
      </w:r>
      <w:r w:rsidRPr="00501CFA">
        <w:rPr>
          <w:sz w:val="28"/>
          <w:szCs w:val="28"/>
        </w:rPr>
        <w:t xml:space="preserve">являются: </w:t>
      </w:r>
    </w:p>
    <w:p w:rsidR="0076164F" w:rsidRPr="00501CFA" w:rsidRDefault="0076164F" w:rsidP="0076164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501CFA">
        <w:rPr>
          <w:sz w:val="28"/>
          <w:szCs w:val="28"/>
        </w:rPr>
        <w:t>ориентация образовательного процесса на достижение планируемых результатов освоения основной образовательной программы начального общего образования,</w:t>
      </w:r>
    </w:p>
    <w:p w:rsidR="0076164F" w:rsidRPr="00501CFA" w:rsidRDefault="0076164F" w:rsidP="0076164F">
      <w:pPr>
        <w:pStyle w:val="a3"/>
        <w:numPr>
          <w:ilvl w:val="0"/>
          <w:numId w:val="2"/>
        </w:numPr>
        <w:spacing w:line="240" w:lineRule="auto"/>
        <w:rPr>
          <w:sz w:val="28"/>
          <w:szCs w:val="28"/>
        </w:rPr>
      </w:pPr>
      <w:r w:rsidRPr="00501CFA">
        <w:rPr>
          <w:sz w:val="28"/>
          <w:szCs w:val="28"/>
        </w:rPr>
        <w:t>обеспечение эффективной обратной связи, позволяющей осуществлять управление образовательным процессом.</w:t>
      </w:r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 xml:space="preserve">Основными </w:t>
      </w:r>
      <w:r w:rsidRPr="00501CFA">
        <w:rPr>
          <w:b/>
          <w:bCs/>
          <w:sz w:val="28"/>
          <w:szCs w:val="28"/>
        </w:rPr>
        <w:t>направлениями и целями</w:t>
      </w:r>
      <w:r w:rsidRPr="00501CFA">
        <w:rPr>
          <w:sz w:val="28"/>
          <w:szCs w:val="28"/>
        </w:rPr>
        <w:t xml:space="preserve"> оценочной деятельности в образовательной организации являются:</w:t>
      </w:r>
    </w:p>
    <w:p w:rsidR="0076164F" w:rsidRPr="00501CFA" w:rsidRDefault="0076164F" w:rsidP="0076164F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01CFA">
        <w:rPr>
          <w:sz w:val="28"/>
          <w:szCs w:val="28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</w:t>
      </w:r>
    </w:p>
    <w:p w:rsidR="0076164F" w:rsidRPr="00501CFA" w:rsidRDefault="0076164F" w:rsidP="0076164F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01CFA">
        <w:rPr>
          <w:sz w:val="28"/>
          <w:szCs w:val="28"/>
        </w:rPr>
        <w:t>оценка результатов деятельности педагогических кадров как основа аттестационных процедур;</w:t>
      </w:r>
    </w:p>
    <w:p w:rsidR="0076164F" w:rsidRPr="00501CFA" w:rsidRDefault="0076164F" w:rsidP="0076164F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501CFA">
        <w:rPr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Основным объектом системы оценки, ее содержательной и критериальной базой выступают требования ФГОС НОО, которые конкретизированы в планируемых результатах освоения </w:t>
      </w:r>
      <w:proofErr w:type="gramStart"/>
      <w:r w:rsidRPr="00501CFA">
        <w:rPr>
          <w:rFonts w:cs="Times New Roman"/>
          <w:sz w:val="28"/>
          <w:szCs w:val="28"/>
        </w:rPr>
        <w:t>обучающимися</w:t>
      </w:r>
      <w:proofErr w:type="gramEnd"/>
      <w:r w:rsidRPr="00501CFA">
        <w:rPr>
          <w:rFonts w:cs="Times New Roman"/>
          <w:sz w:val="28"/>
          <w:szCs w:val="28"/>
        </w:rPr>
        <w:t xml:space="preserve"> ООП НОО.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Система оценки включает процедуры внутренней и внешней оценки.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Внутренняя оценка</w:t>
      </w:r>
      <w:r w:rsidRPr="00501CFA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76164F" w:rsidRPr="00501CFA" w:rsidRDefault="0076164F" w:rsidP="0076164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стартовую диагностику (стартовые (диагностические) работы);</w:t>
      </w:r>
    </w:p>
    <w:p w:rsidR="0076164F" w:rsidRPr="00501CFA" w:rsidRDefault="0076164F" w:rsidP="0076164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текущую и тематическую оценку;</w:t>
      </w:r>
    </w:p>
    <w:p w:rsidR="0076164F" w:rsidRPr="00501CFA" w:rsidRDefault="0076164F" w:rsidP="0076164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промежуточную аттестацию;</w:t>
      </w:r>
    </w:p>
    <w:p w:rsidR="0076164F" w:rsidRPr="00501CFA" w:rsidRDefault="0076164F" w:rsidP="0076164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портфолио;</w:t>
      </w:r>
    </w:p>
    <w:p w:rsidR="0076164F" w:rsidRPr="00501CFA" w:rsidRDefault="0076164F" w:rsidP="0076164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психолого-педагогическое наблюдение;</w:t>
      </w:r>
    </w:p>
    <w:p w:rsidR="0076164F" w:rsidRPr="00501CFA" w:rsidRDefault="0076164F" w:rsidP="0076164F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CFA">
        <w:rPr>
          <w:rFonts w:ascii="Times New Roman" w:hAnsi="Times New Roman" w:cs="Times New Roman"/>
          <w:sz w:val="28"/>
          <w:szCs w:val="28"/>
        </w:rPr>
        <w:t>внутренний мониторинг образовательных достижений обучающихся (комплексные (диагностические работы).</w:t>
      </w:r>
      <w:proofErr w:type="gramEnd"/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Внешняя оценка</w:t>
      </w:r>
      <w:r w:rsidRPr="00501CFA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76164F" w:rsidRPr="00501CFA" w:rsidRDefault="0076164F" w:rsidP="0076164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независимую оценку качества образования (в том числе всероссийские проверочные работы);</w:t>
      </w:r>
    </w:p>
    <w:p w:rsidR="0076164F" w:rsidRPr="00501CFA" w:rsidRDefault="0076164F" w:rsidP="0076164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CFA">
        <w:rPr>
          <w:rFonts w:ascii="Times New Roman" w:hAnsi="Times New Roman" w:cs="Times New Roman"/>
          <w:sz w:val="28"/>
          <w:szCs w:val="28"/>
        </w:rPr>
        <w:t>мониторинговые исследования муниципального, регионального и федерального уровней;</w:t>
      </w:r>
      <w:proofErr w:type="gramEnd"/>
    </w:p>
    <w:p w:rsidR="0076164F" w:rsidRPr="00501CFA" w:rsidRDefault="0076164F" w:rsidP="0076164F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итоговую аттестацию.</w:t>
      </w:r>
    </w:p>
    <w:p w:rsidR="0076164F" w:rsidRPr="00501CFA" w:rsidRDefault="0076164F" w:rsidP="0076164F">
      <w:pPr>
        <w:pStyle w:val="a5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В соответствии с ФГОС НОО система оценки образовательной организации реализует системно-деятельностный, уровневый и комплексный </w:t>
      </w:r>
      <w:r w:rsidRPr="00501CFA">
        <w:rPr>
          <w:rFonts w:ascii="Times New Roman" w:hAnsi="Times New Roman" w:cs="Times New Roman"/>
          <w:b/>
          <w:bCs/>
          <w:sz w:val="28"/>
          <w:szCs w:val="28"/>
        </w:rPr>
        <w:t>подходы</w:t>
      </w:r>
      <w:r w:rsidRPr="00501CFA"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Системно-деятельностный подход</w:t>
      </w:r>
      <w:r w:rsidRPr="00501CFA"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обучающихся проявляется в оценке способности обучающихся к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решению учебно-познавательных и учебно-практических задач</w:t>
      </w:r>
      <w:r w:rsidRPr="00501CFA">
        <w:rPr>
          <w:rFonts w:ascii="Times New Roman" w:hAnsi="Times New Roman" w:cs="Times New Roman"/>
          <w:sz w:val="28"/>
          <w:szCs w:val="28"/>
        </w:rPr>
        <w:t xml:space="preserve">, а также в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оценке уровня функциональной грамотности</w:t>
      </w:r>
      <w:r w:rsidRPr="00501CFA">
        <w:rPr>
          <w:rFonts w:ascii="Times New Roman" w:hAnsi="Times New Roman" w:cs="Times New Roman"/>
          <w:sz w:val="28"/>
          <w:szCs w:val="28"/>
        </w:rPr>
        <w:t xml:space="preserve">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Уровневый подход</w:t>
      </w:r>
      <w:r w:rsidRPr="00501CFA"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обучающихся служит важнейшей основой для организации индивидуальной работы с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>. Он реализуется как по отношению к содержанию оценки, так и к представлению и интерпретации результатов измерений.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Уровневый подход к оценке образовательных достижений обучающихся реализуется за счет фиксации различных уровней достижения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планируемых результатов. Достижение базового уровня свидетельствует о способности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Комплексный подход</w:t>
      </w:r>
      <w:r w:rsidRPr="00501CFA">
        <w:rPr>
          <w:rFonts w:ascii="Times New Roman" w:hAnsi="Times New Roman" w:cs="Times New Roman"/>
          <w:sz w:val="28"/>
          <w:szCs w:val="28"/>
        </w:rPr>
        <w:t xml:space="preserve"> к оценке образовательных достижений реализуется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>:</w:t>
      </w:r>
    </w:p>
    <w:p w:rsidR="0076164F" w:rsidRPr="00501CFA" w:rsidRDefault="0076164F" w:rsidP="007616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i/>
          <w:iCs/>
          <w:sz w:val="28"/>
          <w:szCs w:val="28"/>
        </w:rPr>
        <w:t>оценку предметных и метапредметных результатов</w:t>
      </w:r>
      <w:r w:rsidRPr="00501CFA">
        <w:rPr>
          <w:rFonts w:ascii="Times New Roman" w:hAnsi="Times New Roman" w:cs="Times New Roman"/>
          <w:sz w:val="28"/>
          <w:szCs w:val="28"/>
        </w:rPr>
        <w:t>;</w:t>
      </w:r>
    </w:p>
    <w:p w:rsidR="0076164F" w:rsidRPr="00501CFA" w:rsidRDefault="0076164F" w:rsidP="007616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комплекса оценочных процедур</w:t>
      </w:r>
      <w:r w:rsidRPr="00501CFA">
        <w:rPr>
          <w:rFonts w:ascii="Times New Roman" w:hAnsi="Times New Roman" w:cs="Times New Roman"/>
          <w:sz w:val="28"/>
          <w:szCs w:val="28"/>
        </w:rPr>
        <w:t xml:space="preserve"> как основы для оценки динамики индивидуальных образовательных достижений обучающихся и для итоговой оценки; </w:t>
      </w:r>
    </w:p>
    <w:p w:rsidR="0076164F" w:rsidRPr="00501CFA" w:rsidRDefault="0076164F" w:rsidP="007616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i/>
          <w:iCs/>
          <w:sz w:val="28"/>
          <w:szCs w:val="28"/>
        </w:rPr>
        <w:t>использование контекстной информации</w:t>
      </w:r>
      <w:r w:rsidRPr="00501CFA">
        <w:rPr>
          <w:rFonts w:ascii="Times New Roman" w:hAnsi="Times New Roman" w:cs="Times New Roman"/>
          <w:sz w:val="28"/>
          <w:szCs w:val="28"/>
        </w:rPr>
        <w:t xml:space="preserve"> (об особенностях обучающихся, условиях и процессе обучения и другое) для </w:t>
      </w:r>
      <w:r w:rsidRPr="00501CFA">
        <w:rPr>
          <w:rFonts w:ascii="Times New Roman" w:hAnsi="Times New Roman" w:cs="Times New Roman"/>
          <w:sz w:val="28"/>
          <w:szCs w:val="28"/>
        </w:rPr>
        <w:lastRenderedPageBreak/>
        <w:t>интерпретации полученных результатов в целях управления качеством образования;</w:t>
      </w:r>
    </w:p>
    <w:p w:rsidR="0076164F" w:rsidRPr="00501CFA" w:rsidRDefault="0076164F" w:rsidP="007616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разнообразных методов и форм оценки</w:t>
      </w:r>
      <w:r w:rsidRPr="00501CFA">
        <w:rPr>
          <w:rFonts w:ascii="Times New Roman" w:hAnsi="Times New Roman" w:cs="Times New Roman"/>
          <w:sz w:val="28"/>
          <w:szCs w:val="28"/>
        </w:rPr>
        <w:t>, взаимно дополняющих друг друга, в том числе оценок творческих работ, наблюдения;</w:t>
      </w:r>
    </w:p>
    <w:p w:rsidR="0076164F" w:rsidRPr="00501CFA" w:rsidRDefault="0076164F" w:rsidP="007616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использование форм работы, обеспечивающих возможность включения обучающихся в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самостоятельную оценочную деятельность</w:t>
      </w:r>
      <w:r w:rsidRPr="00501CFA">
        <w:rPr>
          <w:rFonts w:ascii="Times New Roman" w:hAnsi="Times New Roman" w:cs="Times New Roman"/>
          <w:sz w:val="28"/>
          <w:szCs w:val="28"/>
        </w:rPr>
        <w:t xml:space="preserve"> (самоанализ, самооценка, взаимооценка);</w:t>
      </w:r>
    </w:p>
    <w:p w:rsidR="0076164F" w:rsidRPr="00501CFA" w:rsidRDefault="0076164F" w:rsidP="0076164F">
      <w:pPr>
        <w:pStyle w:val="a5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использование мониторинга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динамических показателей</w:t>
      </w:r>
      <w:r w:rsidRPr="00501CFA">
        <w:rPr>
          <w:rFonts w:ascii="Times New Roman" w:hAnsi="Times New Roman" w:cs="Times New Roman"/>
          <w:sz w:val="28"/>
          <w:szCs w:val="28"/>
        </w:rPr>
        <w:t xml:space="preserve"> освоения умений и знаний, в том числе формируемых с использованием информационно-коммуникационных (цифровых) технологий.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Критериальное оценивание</w:t>
      </w:r>
      <w:r w:rsidRPr="00501CFA">
        <w:rPr>
          <w:rFonts w:ascii="Times New Roman" w:hAnsi="Times New Roman" w:cs="Times New Roman"/>
          <w:sz w:val="28"/>
          <w:szCs w:val="28"/>
        </w:rPr>
        <w:t xml:space="preserve"> применяется при реализации форм внутреннего оценивания. Это процесс сравнения образовательных достижений обучающихся с заранее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определенными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и известными всем участникам образовательного процесса. Все работы внутреннего оценивания должны содержать критерии оценивания, позволяющие задать ясные ориентиры для организации учебного процесса. </w:t>
      </w:r>
    </w:p>
    <w:p w:rsidR="0076164F" w:rsidRPr="00501CFA" w:rsidRDefault="0076164F" w:rsidP="0076164F">
      <w:pPr>
        <w:spacing w:line="240" w:lineRule="auto"/>
        <w:rPr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501CFA">
        <w:rPr>
          <w:rFonts w:cs="Times New Roman"/>
          <w:b/>
          <w:bCs/>
          <w:color w:val="000000" w:themeColor="text1"/>
          <w:sz w:val="28"/>
          <w:szCs w:val="28"/>
        </w:rPr>
        <w:t xml:space="preserve">Стартовая диагностика в 1 классах 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501CFA">
        <w:rPr>
          <w:rFonts w:cs="Times New Roman"/>
          <w:b/>
          <w:bCs/>
          <w:color w:val="000000" w:themeColor="text1"/>
          <w:sz w:val="28"/>
          <w:szCs w:val="28"/>
        </w:rPr>
        <w:t>(стартовые (диагностические) работы)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>Стартовая педагогическая диагностика представляет собой процедуру оценки готовности к обучению на данном уровне образования. Результаты стартовой педагогической диагностики выступают как основа (точка отсчёта) для оценки динамики образовательных достижений. Объектом оценки является сформированность предпосылок учебной деятельности, готовность к овладению чтением, грамотой и счётом.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Стартовая педагогическая диагностика проводится в форме комплексной работы, график проведения стартовой педагогической диагностики рассматривается на педагогическом совете, там же принимается решение о выборе формы проведения. Планирование стартовой педагогической диагностики отражается во внутришкольном мониторинге и внутренней системе оценки качества образования. Проводится администрацией, результаты стартовой педагогической диагностики в 1 классах отражаются в аналитической справке, являются основой для принятия управленческих решений. 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 w:rsidRPr="00501CFA">
        <w:rPr>
          <w:rFonts w:cs="Times New Roman"/>
          <w:b/>
          <w:bCs/>
          <w:sz w:val="28"/>
          <w:szCs w:val="28"/>
        </w:rPr>
        <w:t>Стартовая диагностика (стартовые (диагностические) работы) по отдельным предметам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>Стартовая диагностика по отдельным предметам 2-4 классов может проводиться педагогическими работниками с целью оценки готовности к изучению отдельных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Данный вид диагностики является инициативой педагогов, вносится в тематическое планирование, проводится учителем самостоятельно, вносится в единый график оценочных процедур при выполнении условий к проведению оценочных работ (работы </w:t>
      </w:r>
      <w:r w:rsidRPr="00501CFA">
        <w:rPr>
          <w:rFonts w:cs="Times New Roman"/>
          <w:sz w:val="28"/>
          <w:szCs w:val="28"/>
          <w:shd w:val="clear" w:color="auto" w:fill="FFFFFF"/>
        </w:rPr>
        <w:t>выполняются всеми обучающимися в классе одновременно и длительность которых составляет не менее тридцати минут).</w:t>
      </w:r>
      <w:r w:rsidRPr="00501CFA">
        <w:rPr>
          <w:rFonts w:cs="Times New Roman"/>
          <w:sz w:val="28"/>
          <w:szCs w:val="28"/>
        </w:rPr>
        <w:t xml:space="preserve"> 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 w:rsidRPr="00501CFA">
        <w:rPr>
          <w:rFonts w:cs="Times New Roman"/>
          <w:b/>
          <w:bCs/>
          <w:sz w:val="28"/>
          <w:szCs w:val="28"/>
        </w:rPr>
        <w:t>Текущая оценка</w:t>
      </w:r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>Текущая оценка представляет собой процедуру оценки индивидуального продвижения в освоении программы учебного предмета. Текущая оценка может быть формирующей, т. е. поддерживающей и направляющей усилия обучающегося, включающей его в самостоятельную оценочную деятельность, и диагностической, способствующей выявлению и осознанию педагогическим работником и обучающимся существующих проблем в обучении.</w:t>
      </w:r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 xml:space="preserve">Объектом текущей оценки являются тематические планируемые результаты, </w:t>
      </w:r>
      <w:proofErr w:type="gramStart"/>
      <w:r w:rsidRPr="00501CFA">
        <w:rPr>
          <w:sz w:val="28"/>
          <w:szCs w:val="28"/>
        </w:rPr>
        <w:t>этапы</w:t>
      </w:r>
      <w:proofErr w:type="gramEnd"/>
      <w:r w:rsidRPr="00501CFA">
        <w:rPr>
          <w:sz w:val="28"/>
          <w:szCs w:val="28"/>
        </w:rPr>
        <w:t xml:space="preserve"> освоения которых зафиксированы в тематическом планировании. 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 w:rsidRPr="00501CFA">
        <w:rPr>
          <w:sz w:val="28"/>
          <w:szCs w:val="28"/>
        </w:rPr>
        <w:t>о-</w:t>
      </w:r>
      <w:proofErr w:type="gramEnd"/>
      <w:r w:rsidRPr="00501CFA">
        <w:rPr>
          <w:sz w:val="28"/>
          <w:szCs w:val="28"/>
        </w:rPr>
        <w:t xml:space="preserve"> и взаимооценка,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педагогическим работником) сроки могут включаться в систему накопительной оценки и служить основанием, например, для </w:t>
      </w:r>
      <w:proofErr w:type="gramStart"/>
      <w:r w:rsidRPr="00501CFA">
        <w:rPr>
          <w:sz w:val="28"/>
          <w:szCs w:val="28"/>
        </w:rPr>
        <w:t>освобождения</w:t>
      </w:r>
      <w:proofErr w:type="gramEnd"/>
      <w:r w:rsidRPr="00501CFA">
        <w:rPr>
          <w:sz w:val="28"/>
          <w:szCs w:val="28"/>
        </w:rPr>
        <w:t xml:space="preserve"> обучающегося от необходимости выполнять тематическую работу.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Текущий контроль проводится учителем ежедневно. Выставление отметок в журнал за данный вид контроля является компетенцией педагога, </w:t>
      </w:r>
      <w:r w:rsidRPr="00501CFA">
        <w:rPr>
          <w:rFonts w:cs="Times New Roman"/>
          <w:sz w:val="28"/>
          <w:szCs w:val="28"/>
        </w:rPr>
        <w:lastRenderedPageBreak/>
        <w:t>система оценивания представлена в разделе «Особенности оценки предметных результатов».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 w:rsidRPr="00501CFA">
        <w:rPr>
          <w:rFonts w:cs="Times New Roman"/>
          <w:b/>
          <w:bCs/>
          <w:sz w:val="28"/>
          <w:szCs w:val="28"/>
        </w:rPr>
        <w:t>Тематическая оценка</w:t>
      </w:r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представлены в тематическом планировании в рабочих программах.</w:t>
      </w:r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>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тематических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Тематический контроль проводится учителем в соответствии с календарно-тематическим планированием, учитель вправе вносить изменения в график проведения тематического контроля в соответствии с «Положением о рабочей программе», на основе причин, указанных там же.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  <w:shd w:val="clear" w:color="auto" w:fill="FFFFFF"/>
        </w:rPr>
      </w:pPr>
      <w:r w:rsidRPr="00501CFA">
        <w:rPr>
          <w:rFonts w:cs="Times New Roman"/>
          <w:sz w:val="28"/>
          <w:szCs w:val="28"/>
        </w:rPr>
        <w:t xml:space="preserve">В единый график оценочных процедур вносятся только те формы тематического контроля, которые рассчитаны на выполнение </w:t>
      </w:r>
      <w:r w:rsidRPr="00501CFA">
        <w:rPr>
          <w:rFonts w:cs="Times New Roman"/>
          <w:sz w:val="28"/>
          <w:szCs w:val="28"/>
          <w:shd w:val="clear" w:color="auto" w:fill="FFFFFF"/>
        </w:rPr>
        <w:t xml:space="preserve">всеми обучающимися в классе одновременно и длительность которых составляет не менее тридцати минут.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Выставление отметок в журнал за данный вид контроля проводится в соответствии с календарно-тематическим планированием, особенности заполнения журнала по данному вопросу прописаны в локальном нормативном акте «Порядок заполнения электронного журнала», система оценивания представлена в разделе «Особенности оценки предметных результатов».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Ре</w:t>
      </w:r>
      <w:r w:rsidRPr="00501CFA">
        <w:rPr>
          <w:rFonts w:cs="Times New Roman"/>
          <w:sz w:val="28"/>
          <w:szCs w:val="28"/>
        </w:rPr>
        <w:softHyphen/>
        <w:t>зультаты тематической оценки являются основанием для кор</w:t>
      </w:r>
      <w:r w:rsidRPr="00501CFA">
        <w:rPr>
          <w:rFonts w:cs="Times New Roman"/>
          <w:sz w:val="28"/>
          <w:szCs w:val="28"/>
        </w:rPr>
        <w:softHyphen/>
        <w:t>рекции учебного процесса и его индивидуализации.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 w:rsidRPr="00501CFA">
        <w:rPr>
          <w:rFonts w:cs="Times New Roman"/>
          <w:b/>
          <w:bCs/>
          <w:sz w:val="28"/>
          <w:szCs w:val="28"/>
        </w:rPr>
        <w:t>Процедуры оценки предметных результатов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Оценка предметных результатов – часть системы внутришкольного контроля и внутренней системы оценки качества образования.  </w:t>
      </w:r>
      <w:proofErr w:type="gramStart"/>
      <w:r w:rsidRPr="00501CFA">
        <w:rPr>
          <w:rFonts w:cs="Times New Roman"/>
          <w:sz w:val="28"/>
          <w:szCs w:val="28"/>
        </w:rPr>
        <w:t>Контроль за</w:t>
      </w:r>
      <w:proofErr w:type="gramEnd"/>
      <w:r w:rsidRPr="00501CFA">
        <w:rPr>
          <w:rFonts w:cs="Times New Roman"/>
          <w:sz w:val="28"/>
          <w:szCs w:val="28"/>
        </w:rPr>
        <w:t xml:space="preserve"> процедурами осуществляется администрацией школы с целью получения информации о качестве образовательного процесса, качестве подготовки и проведения уроков, также являются основанием для реко</w:t>
      </w:r>
      <w:r w:rsidRPr="00501CFA">
        <w:rPr>
          <w:rFonts w:cs="Times New Roman"/>
          <w:sz w:val="28"/>
          <w:szCs w:val="28"/>
        </w:rPr>
        <w:softHyphen/>
        <w:t xml:space="preserve">мендаций как для </w:t>
      </w:r>
      <w:r w:rsidRPr="00501CFA">
        <w:rPr>
          <w:rFonts w:cs="Times New Roman"/>
          <w:sz w:val="28"/>
          <w:szCs w:val="28"/>
        </w:rPr>
        <w:lastRenderedPageBreak/>
        <w:t>текущей коррекции учебного процесса и его индивидуализации, так и для повышения квалификации учи</w:t>
      </w:r>
      <w:r w:rsidRPr="00501CFA">
        <w:rPr>
          <w:rFonts w:cs="Times New Roman"/>
          <w:sz w:val="28"/>
          <w:szCs w:val="28"/>
        </w:rPr>
        <w:softHyphen/>
        <w:t xml:space="preserve">теля.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Основным инструментом </w:t>
      </w:r>
      <w:proofErr w:type="gramStart"/>
      <w:r w:rsidRPr="00501CFA">
        <w:rPr>
          <w:rFonts w:cs="Times New Roman"/>
          <w:sz w:val="28"/>
          <w:szCs w:val="28"/>
        </w:rPr>
        <w:t>контроля за</w:t>
      </w:r>
      <w:proofErr w:type="gramEnd"/>
      <w:r w:rsidRPr="00501CFA">
        <w:rPr>
          <w:rFonts w:cs="Times New Roman"/>
          <w:sz w:val="28"/>
          <w:szCs w:val="28"/>
        </w:rPr>
        <w:t xml:space="preserve"> проведением процедуры оценки предметных результатов является единый график оценочных мероприятий, который объединяет все уровни оценочных процедур.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В единый график вносятся все контрольные, проверочные и диагностические работы, которые выполняются всеми обучающимися в классе одновременно и длительность которые составляет не менее тридцати минут.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Заполнение графика начинается с внесения процедур федерального уровня, далее следуют региональные мониторинги, оценочные процедуры, проводимые на уровне муниципаолитета </w:t>
      </w:r>
      <w:proofErr w:type="gramStart"/>
      <w:r w:rsidRPr="00501CFA">
        <w:rPr>
          <w:rFonts w:cs="Times New Roman"/>
          <w:sz w:val="28"/>
          <w:szCs w:val="28"/>
        </w:rPr>
        <w:t xml:space="preserve">( </w:t>
      </w:r>
      <w:proofErr w:type="gramEnd"/>
      <w:r w:rsidRPr="00501CFA">
        <w:rPr>
          <w:rFonts w:cs="Times New Roman"/>
          <w:sz w:val="28"/>
          <w:szCs w:val="28"/>
        </w:rPr>
        <w:t>при наличии) и проводимые общеобразовательной организацией. При получении информации о проведении мониторинга федерального и/или регионального уровней после создания документа в график вносятся изменения.</w:t>
      </w:r>
    </w:p>
    <w:p w:rsidR="0076164F" w:rsidRPr="00501CFA" w:rsidRDefault="0076164F" w:rsidP="0076164F">
      <w:pPr>
        <w:spacing w:line="240" w:lineRule="auto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Оценка предметных результатов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в учебных ситуациях и реальных жизненных условиях, а также на успешное обучение.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Оценка предметных результатов освоения ООП НОО осуществляется через оценку достижения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планируемых результатов по отдельным учебным предметам.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Основным предметом 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Для оценки предметных результатов освоения ООП НОО используются </w:t>
      </w:r>
      <w:r w:rsidRPr="00501CFA">
        <w:rPr>
          <w:rFonts w:ascii="Times New Roman" w:hAnsi="Times New Roman" w:cs="Times New Roman"/>
          <w:b/>
          <w:bCs/>
          <w:sz w:val="28"/>
          <w:szCs w:val="28"/>
        </w:rPr>
        <w:t>критерии:</w:t>
      </w:r>
      <w:r w:rsidRPr="00501CFA">
        <w:rPr>
          <w:rFonts w:ascii="Times New Roman" w:hAnsi="Times New Roman" w:cs="Times New Roman"/>
          <w:sz w:val="28"/>
          <w:szCs w:val="28"/>
        </w:rPr>
        <w:t xml:space="preserve"> знание и понимание, применение, функциональность.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 w:rsidRPr="00501CFA">
        <w:rPr>
          <w:rFonts w:ascii="Times New Roman" w:hAnsi="Times New Roman" w:cs="Times New Roman"/>
          <w:b/>
          <w:bCs/>
          <w:sz w:val="28"/>
          <w:szCs w:val="28"/>
        </w:rPr>
        <w:t>"знание и понимание"</w:t>
      </w:r>
      <w:r w:rsidRPr="00501CFA">
        <w:rPr>
          <w:rFonts w:ascii="Times New Roman" w:hAnsi="Times New Roman" w:cs="Times New Roman"/>
          <w:sz w:val="28"/>
          <w:szCs w:val="28"/>
        </w:rPr>
        <w:t xml:space="preserve"> включает знание и понимание роли изучаемой области знания или вида деятельности в различных контекстах, знание и понимание терминологии, понятий и идей, а также процедурных знаний или алгоритмов.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 w:rsidRPr="00501CFA">
        <w:rPr>
          <w:rFonts w:ascii="Times New Roman" w:hAnsi="Times New Roman" w:cs="Times New Roman"/>
          <w:b/>
          <w:bCs/>
          <w:sz w:val="28"/>
          <w:szCs w:val="28"/>
        </w:rPr>
        <w:t>«применение»</w:t>
      </w:r>
      <w:r w:rsidRPr="00501CFA"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76164F" w:rsidRPr="00501CFA" w:rsidRDefault="0076164F" w:rsidP="0076164F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использование изучаемого материала при решении учебных задач, различающихся сложностью предметного содержания, сочетанием </w:t>
      </w:r>
      <w:r w:rsidRPr="00501CFA">
        <w:rPr>
          <w:rFonts w:ascii="Times New Roman" w:hAnsi="Times New Roman" w:cs="Times New Roman"/>
          <w:sz w:val="28"/>
          <w:szCs w:val="28"/>
        </w:rPr>
        <w:lastRenderedPageBreak/>
        <w:t>универсальных познавательных действий и операций, степенью проработанности в учебном процессе;</w:t>
      </w:r>
    </w:p>
    <w:p w:rsidR="0076164F" w:rsidRPr="00501CFA" w:rsidRDefault="0076164F" w:rsidP="0076164F">
      <w:pPr>
        <w:pStyle w:val="a5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использование специфических для предмета способов действий и видов деятельности по получению нового знания, его интерпретации, применению и преобразованию при решении учебных задач (проблем), в том числе в ходе поисковой деятельности, учебно-исследовательской и учебно-проектной деятельности.</w:t>
      </w:r>
    </w:p>
    <w:p w:rsidR="0076164F" w:rsidRPr="00501CFA" w:rsidRDefault="0076164F" w:rsidP="0076164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Обобщенный критерий </w:t>
      </w:r>
      <w:r w:rsidRPr="00501CFA">
        <w:rPr>
          <w:rFonts w:ascii="Times New Roman" w:hAnsi="Times New Roman" w:cs="Times New Roman"/>
          <w:b/>
          <w:bCs/>
          <w:sz w:val="28"/>
          <w:szCs w:val="28"/>
        </w:rPr>
        <w:t>«функциональность»</w:t>
      </w:r>
      <w:r w:rsidRPr="00501CFA">
        <w:rPr>
          <w:rFonts w:ascii="Times New Roman" w:hAnsi="Times New Roman" w:cs="Times New Roman"/>
          <w:sz w:val="28"/>
          <w:szCs w:val="28"/>
        </w:rPr>
        <w:t xml:space="preserve"> включает осознанное использование приобретенных знаний и способов действий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76164F" w:rsidRPr="00501CFA" w:rsidRDefault="0076164F" w:rsidP="0076164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Оценка предметных результатов освоения ООП НОО осуществляется педагогическим работником в ходе процедур текущего, тематического, промежуточного и итогового контроля.</w:t>
      </w:r>
    </w:p>
    <w:p w:rsidR="0076164F" w:rsidRPr="00501CFA" w:rsidRDefault="0076164F" w:rsidP="0076164F">
      <w:pPr>
        <w:pStyle w:val="a5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1CFA">
        <w:rPr>
          <w:rFonts w:ascii="Times New Roman" w:hAnsi="Times New Roman" w:cs="Times New Roman"/>
          <w:i/>
          <w:iCs/>
          <w:sz w:val="28"/>
          <w:szCs w:val="28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76164F" w:rsidRPr="00501CFA" w:rsidRDefault="0076164F" w:rsidP="0076164F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Описание оценки предметных результатов по отдельному учебному предмету включает:</w:t>
      </w:r>
    </w:p>
    <w:p w:rsidR="0076164F" w:rsidRPr="00501CFA" w:rsidRDefault="0076164F" w:rsidP="0076164F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CFA">
        <w:rPr>
          <w:rFonts w:ascii="Times New Roman" w:hAnsi="Times New Roman" w:cs="Times New Roman"/>
          <w:sz w:val="28"/>
          <w:szCs w:val="28"/>
        </w:rPr>
        <w:t>список планируемых результатов с указанием этапов (по годам обучения) их формирования и способов, форм оценки (например, текущая (тематическая); устно (письменно), практика);</w:t>
      </w:r>
      <w:proofErr w:type="gramEnd"/>
    </w:p>
    <w:p w:rsidR="0076164F" w:rsidRPr="00501CFA" w:rsidRDefault="0076164F" w:rsidP="0076164F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требования к выставлению отметок за промежуточную аттестацию (при необходимости - с учетом степени значимости отметок за отдельные оценочные процедуры) фиксируются в локальном акте ОО;</w:t>
      </w:r>
    </w:p>
    <w:p w:rsidR="0076164F" w:rsidRPr="00501CFA" w:rsidRDefault="0076164F" w:rsidP="0076164F">
      <w:pPr>
        <w:pStyle w:val="a5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график контрольных мероприятий (указание форм контроля в календарно-тематическом планировании и едином графике оценочных процедур, формируемом ежегодно/раз в полугодие).</w:t>
      </w:r>
    </w:p>
    <w:p w:rsidR="0076164F" w:rsidRPr="00501CFA" w:rsidRDefault="0076164F" w:rsidP="0076164F">
      <w:pPr>
        <w:pStyle w:val="a5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6164F" w:rsidRPr="00501CFA" w:rsidRDefault="0076164F" w:rsidP="0076164F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Оценка метапредметных результатов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Оценка метапредметных результатов осуществляется через оценку достижения планируемых результатов освоения ООП НОО, которые отражают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совокупность познавательных, коммуникативных и регулятивных универсальных учебных действий.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Оценка метапредметных результатов</w:t>
      </w:r>
      <w:r w:rsidRPr="00501CFA">
        <w:rPr>
          <w:rFonts w:ascii="Times New Roman" w:hAnsi="Times New Roman" w:cs="Times New Roman"/>
          <w:sz w:val="28"/>
          <w:szCs w:val="28"/>
        </w:rPr>
        <w:t xml:space="preserve"> проводится с целью определения сформированности:</w:t>
      </w:r>
    </w:p>
    <w:p w:rsidR="0076164F" w:rsidRPr="00501CFA" w:rsidRDefault="0076164F" w:rsidP="0076164F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познавательных универсальных учебных действий;</w:t>
      </w:r>
    </w:p>
    <w:p w:rsidR="0076164F" w:rsidRPr="00501CFA" w:rsidRDefault="0076164F" w:rsidP="0076164F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коммуникативных универсальных учебных действий;</w:t>
      </w:r>
    </w:p>
    <w:p w:rsidR="0076164F" w:rsidRPr="00501CFA" w:rsidRDefault="0076164F" w:rsidP="0076164F">
      <w:pPr>
        <w:pStyle w:val="a5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регулятивных универсальных учебных действий.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501CFA"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познавательными универсальными учебными действиями</w:t>
      </w:r>
      <w:r w:rsidRPr="00501CFA">
        <w:rPr>
          <w:rFonts w:ascii="Times New Roman" w:hAnsi="Times New Roman" w:cs="Times New Roman"/>
          <w:sz w:val="28"/>
          <w:szCs w:val="28"/>
        </w:rPr>
        <w:t xml:space="preserve"> предполагает формирование и оценку у обучающихся базовых логических </w:t>
      </w:r>
      <w:r w:rsidRPr="00501CFA">
        <w:rPr>
          <w:rFonts w:ascii="Times New Roman" w:hAnsi="Times New Roman" w:cs="Times New Roman"/>
          <w:sz w:val="28"/>
          <w:szCs w:val="28"/>
        </w:rPr>
        <w:lastRenderedPageBreak/>
        <w:t>действий, базовых исследовательских действий, умения работать с информацией.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базовыми логическими действиями</w:t>
      </w:r>
      <w:r w:rsidRPr="00501CFA"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обучающихся следующих умений:</w:t>
      </w:r>
    </w:p>
    <w:p w:rsidR="0076164F" w:rsidRPr="00501CFA" w:rsidRDefault="0076164F" w:rsidP="0076164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76164F" w:rsidRPr="00501CFA" w:rsidRDefault="0076164F" w:rsidP="0076164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объединять части объекта (объекты) по определенному признаку;</w:t>
      </w:r>
    </w:p>
    <w:p w:rsidR="0076164F" w:rsidRPr="00501CFA" w:rsidRDefault="0076164F" w:rsidP="0076164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76164F" w:rsidRPr="00501CFA" w:rsidRDefault="0076164F" w:rsidP="0076164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6164F" w:rsidRPr="00501CFA" w:rsidRDefault="0076164F" w:rsidP="0076164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6164F" w:rsidRPr="00501CFA" w:rsidRDefault="0076164F" w:rsidP="0076164F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501CFA">
        <w:rPr>
          <w:rFonts w:ascii="Times New Roman" w:hAnsi="Times New Roman" w:cs="Times New Roman"/>
          <w:i/>
          <w:iCs/>
          <w:sz w:val="28"/>
          <w:szCs w:val="28"/>
        </w:rPr>
        <w:t>базовыми исследовательскими действиями</w:t>
      </w:r>
      <w:r w:rsidRPr="00501CFA">
        <w:rPr>
          <w:rFonts w:ascii="Times New Roman" w:hAnsi="Times New Roman" w:cs="Times New Roman"/>
          <w:sz w:val="28"/>
          <w:szCs w:val="28"/>
        </w:rPr>
        <w:t xml:space="preserve"> обеспечивает формирование у обучающихся следующих умений:</w:t>
      </w:r>
    </w:p>
    <w:p w:rsidR="0076164F" w:rsidRPr="00501CFA" w:rsidRDefault="0076164F" w:rsidP="0076164F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76164F" w:rsidRPr="00501CFA" w:rsidRDefault="0076164F" w:rsidP="0076164F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76164F" w:rsidRPr="00501CFA" w:rsidRDefault="0076164F" w:rsidP="0076164F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подходящий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(на основе предложенных критериев);</w:t>
      </w:r>
    </w:p>
    <w:p w:rsidR="0076164F" w:rsidRPr="00501CFA" w:rsidRDefault="0076164F" w:rsidP="0076164F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76164F" w:rsidRPr="00501CFA" w:rsidRDefault="0076164F" w:rsidP="0076164F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76164F" w:rsidRPr="00501CFA" w:rsidRDefault="0076164F" w:rsidP="0076164F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i/>
          <w:iCs/>
          <w:sz w:val="28"/>
          <w:szCs w:val="28"/>
        </w:rPr>
        <w:t>Работа с информацией</w:t>
      </w:r>
      <w:r w:rsidRPr="00501CFA">
        <w:rPr>
          <w:rFonts w:ascii="Times New Roman" w:hAnsi="Times New Roman" w:cs="Times New Roman"/>
          <w:sz w:val="28"/>
          <w:szCs w:val="28"/>
        </w:rPr>
        <w:t xml:space="preserve"> как одно из познавательных универсальных учебных действий обеспечивает сформированность у обучающихся следующих умений:</w:t>
      </w:r>
    </w:p>
    <w:p w:rsidR="0076164F" w:rsidRPr="00501CFA" w:rsidRDefault="0076164F" w:rsidP="0076164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6164F" w:rsidRPr="00501CFA" w:rsidRDefault="0076164F" w:rsidP="0076164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6164F" w:rsidRPr="00501CFA" w:rsidRDefault="0076164F" w:rsidP="0076164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76164F" w:rsidRPr="00501CFA" w:rsidRDefault="0076164F" w:rsidP="0076164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lastRenderedPageBreak/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информационно-телекоммуникационной сети "Интернет";</w:t>
      </w:r>
    </w:p>
    <w:p w:rsidR="0076164F" w:rsidRPr="00501CFA" w:rsidRDefault="0076164F" w:rsidP="0076164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>, графическую, звуковую информацию в соответствии с учебной задачей;</w:t>
      </w:r>
    </w:p>
    <w:p w:rsidR="0076164F" w:rsidRPr="00501CFA" w:rsidRDefault="0076164F" w:rsidP="0076164F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Овладение </w:t>
      </w:r>
      <w:r w:rsidRPr="00501CFA">
        <w:rPr>
          <w:rFonts w:ascii="Times New Roman" w:hAnsi="Times New Roman" w:cs="Times New Roman"/>
          <w:i/>
          <w:iCs/>
          <w:sz w:val="28"/>
          <w:szCs w:val="28"/>
          <w:u w:val="single"/>
        </w:rPr>
        <w:t>универсальными учебными коммуникативными действиями</w:t>
      </w:r>
      <w:r w:rsidRPr="00501CFA">
        <w:rPr>
          <w:rFonts w:ascii="Times New Roman" w:hAnsi="Times New Roman" w:cs="Times New Roman"/>
          <w:sz w:val="28"/>
          <w:szCs w:val="28"/>
        </w:rPr>
        <w:t xml:space="preserve"> предполагает формирование и оценку у обучающихся таких групп умений, как общение и совместная деятельность.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i/>
          <w:iCs/>
          <w:sz w:val="28"/>
          <w:szCs w:val="28"/>
        </w:rPr>
        <w:t>Общение</w:t>
      </w:r>
      <w:r w:rsidRPr="00501CFA"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76164F" w:rsidRPr="00501CFA" w:rsidRDefault="0076164F" w:rsidP="0076164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6164F" w:rsidRPr="00501CFA" w:rsidRDefault="0076164F" w:rsidP="0076164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76164F" w:rsidRPr="00501CFA" w:rsidRDefault="0076164F" w:rsidP="0076164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свое мнение;</w:t>
      </w:r>
    </w:p>
    <w:p w:rsidR="0076164F" w:rsidRPr="00501CFA" w:rsidRDefault="0076164F" w:rsidP="0076164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6164F" w:rsidRPr="00501CFA" w:rsidRDefault="0076164F" w:rsidP="0076164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76164F" w:rsidRPr="00501CFA" w:rsidRDefault="0076164F" w:rsidP="0076164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6164F" w:rsidRPr="00501CFA" w:rsidRDefault="0076164F" w:rsidP="0076164F">
      <w:pPr>
        <w:pStyle w:val="a5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 плакаты) к тексту выступления;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i/>
          <w:iCs/>
          <w:sz w:val="28"/>
          <w:szCs w:val="28"/>
        </w:rPr>
        <w:t>Совместная деятельность</w:t>
      </w:r>
      <w:r w:rsidRPr="00501CFA"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76164F" w:rsidRPr="00501CFA" w:rsidRDefault="0076164F" w:rsidP="0076164F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6164F" w:rsidRPr="00501CFA" w:rsidRDefault="0076164F" w:rsidP="0076164F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76164F" w:rsidRPr="00501CFA" w:rsidRDefault="0076164F" w:rsidP="0076164F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6164F" w:rsidRPr="00501CFA" w:rsidRDefault="0076164F" w:rsidP="0076164F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6164F" w:rsidRPr="00501CFA" w:rsidRDefault="0076164F" w:rsidP="0076164F">
      <w:pPr>
        <w:pStyle w:val="a5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lastRenderedPageBreak/>
        <w:t xml:space="preserve">Овладение </w:t>
      </w:r>
      <w:r w:rsidRPr="00501CFA"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регулятивными универсальными учебными действиями</w:t>
      </w:r>
      <w:r w:rsidRPr="00501CFA">
        <w:rPr>
          <w:rFonts w:ascii="Times New Roman" w:hAnsi="Times New Roman" w:cs="Times New Roman"/>
          <w:sz w:val="28"/>
          <w:szCs w:val="28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Оценка достижения метапредметных результатов осуществляется как учителем в ходе текущей и промежуточной оценки по предмету, так и администрацией образовательной организации в ходе мониторинга. В текущем учебном процессе отслеживается способность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действий, проектной деятельности.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 w:rsidRPr="00501CFA">
        <w:rPr>
          <w:rFonts w:cs="Times New Roman"/>
          <w:b/>
          <w:bCs/>
          <w:sz w:val="28"/>
          <w:szCs w:val="28"/>
        </w:rPr>
        <w:t>Процедуры оценки метапредметных результатов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Содержание и периодичность внутришкольного мониторинга по оценке достижения метапредметных результатов*: </w:t>
      </w:r>
    </w:p>
    <w:tbl>
      <w:tblPr>
        <w:tblStyle w:val="a7"/>
        <w:tblW w:w="5000" w:type="pct"/>
        <w:tblLayout w:type="fixed"/>
        <w:tblLook w:val="04A0"/>
      </w:tblPr>
      <w:tblGrid>
        <w:gridCol w:w="1853"/>
        <w:gridCol w:w="1730"/>
        <w:gridCol w:w="913"/>
        <w:gridCol w:w="1627"/>
        <w:gridCol w:w="1786"/>
        <w:gridCol w:w="1662"/>
      </w:tblGrid>
      <w:tr w:rsidR="0076164F" w:rsidRPr="00501CFA" w:rsidTr="002235ED">
        <w:tc>
          <w:tcPr>
            <w:tcW w:w="968" w:type="pct"/>
            <w:vMerge w:val="restart"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904" w:type="pct"/>
            <w:vMerge w:val="restart"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477" w:type="pct"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850" w:type="pct"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>2</w:t>
            </w:r>
          </w:p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933" w:type="pct"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>3</w:t>
            </w:r>
          </w:p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 xml:space="preserve"> класс</w:t>
            </w:r>
          </w:p>
        </w:tc>
        <w:tc>
          <w:tcPr>
            <w:tcW w:w="868" w:type="pct"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 xml:space="preserve">4 </w:t>
            </w:r>
          </w:p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>класс</w:t>
            </w:r>
          </w:p>
        </w:tc>
      </w:tr>
      <w:tr w:rsidR="0076164F" w:rsidRPr="00501CFA" w:rsidTr="002235ED">
        <w:tc>
          <w:tcPr>
            <w:tcW w:w="968" w:type="pct"/>
            <w:vMerge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4" w:type="pct"/>
            <w:vMerge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8" w:type="pct"/>
            <w:gridSpan w:val="4"/>
            <w:vAlign w:val="center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>Форма мониторинга</w:t>
            </w:r>
          </w:p>
        </w:tc>
      </w:tr>
      <w:tr w:rsidR="0076164F" w:rsidRPr="00501CFA" w:rsidTr="002235ED">
        <w:tc>
          <w:tcPr>
            <w:tcW w:w="968" w:type="pct"/>
            <w:vMerge w:val="restart"/>
          </w:tcPr>
          <w:p w:rsidR="0076164F" w:rsidRPr="00501CFA" w:rsidRDefault="0076164F" w:rsidP="002235ED">
            <w:pPr>
              <w:ind w:firstLine="30"/>
              <w:rPr>
                <w:rFonts w:cs="Times New Roman"/>
                <w:sz w:val="24"/>
                <w:szCs w:val="24"/>
              </w:rPr>
            </w:pPr>
            <w:r w:rsidRPr="00501CFA">
              <w:rPr>
                <w:rFonts w:cs="Times New Roman"/>
                <w:sz w:val="24"/>
                <w:szCs w:val="24"/>
              </w:rPr>
              <w:t>Внутришкольный мониторинг «Оценка метапредметных результатов»</w:t>
            </w:r>
          </w:p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4" w:type="pct"/>
            <w:vMerge w:val="restar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501CFA">
              <w:rPr>
                <w:rFonts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477" w:type="pc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501CFA">
              <w:rPr>
                <w:rFonts w:cs="Times New Roman"/>
                <w:sz w:val="24"/>
                <w:szCs w:val="24"/>
              </w:rPr>
              <w:t>Диагностическая работа по оценке читательской грамотности</w:t>
            </w:r>
          </w:p>
        </w:tc>
        <w:tc>
          <w:tcPr>
            <w:tcW w:w="933" w:type="pc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501CFA">
              <w:rPr>
                <w:rFonts w:cs="Times New Roman"/>
                <w:sz w:val="24"/>
                <w:szCs w:val="24"/>
              </w:rPr>
              <w:t xml:space="preserve">Диагностическая работа по оценке ИКТ (цифровой) грамотности </w:t>
            </w:r>
          </w:p>
        </w:tc>
        <w:tc>
          <w:tcPr>
            <w:tcW w:w="868" w:type="pc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sz w:val="24"/>
                <w:szCs w:val="24"/>
              </w:rPr>
              <w:t>Письменная работа на межпредметной основе по оценке УУД</w:t>
            </w:r>
            <w:r w:rsidRPr="00501CFA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164F" w:rsidRPr="00501CFA" w:rsidTr="002235ED">
        <w:tc>
          <w:tcPr>
            <w:tcW w:w="968" w:type="pct"/>
            <w:vMerge/>
          </w:tcPr>
          <w:p w:rsidR="0076164F" w:rsidRPr="00501CFA" w:rsidRDefault="0076164F" w:rsidP="002235ED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4" w:type="pct"/>
            <w:vMerge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28" w:type="pct"/>
            <w:gridSpan w:val="4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501CFA">
              <w:rPr>
                <w:rFonts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76164F" w:rsidRPr="00501CFA" w:rsidTr="002235ED">
        <w:tc>
          <w:tcPr>
            <w:tcW w:w="968" w:type="pct"/>
            <w:vMerge/>
          </w:tcPr>
          <w:p w:rsidR="0076164F" w:rsidRPr="00501CFA" w:rsidRDefault="0076164F" w:rsidP="002235ED">
            <w:pPr>
              <w:ind w:firstLine="3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04" w:type="pct"/>
            <w:vMerge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7" w:type="pc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0" w:type="pc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501CFA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933" w:type="pc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501CFA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868" w:type="pct"/>
          </w:tcPr>
          <w:p w:rsidR="0076164F" w:rsidRPr="00501CFA" w:rsidRDefault="0076164F" w:rsidP="002235ED">
            <w:pPr>
              <w:ind w:firstLine="30"/>
              <w:jc w:val="center"/>
              <w:rPr>
                <w:rFonts w:cs="Times New Roman"/>
                <w:sz w:val="24"/>
                <w:szCs w:val="24"/>
              </w:rPr>
            </w:pPr>
            <w:r w:rsidRPr="00501CFA">
              <w:rPr>
                <w:rFonts w:cs="Times New Roman"/>
                <w:sz w:val="24"/>
                <w:szCs w:val="24"/>
              </w:rPr>
              <w:t>Апрель</w:t>
            </w:r>
          </w:p>
        </w:tc>
      </w:tr>
    </w:tbl>
    <w:p w:rsidR="0076164F" w:rsidRPr="00501CFA" w:rsidRDefault="0076164F" w:rsidP="0076164F">
      <w:pPr>
        <w:spacing w:line="240" w:lineRule="auto"/>
        <w:rPr>
          <w:rFonts w:cs="Times New Roman"/>
          <w:i/>
          <w:iCs/>
          <w:sz w:val="28"/>
          <w:szCs w:val="28"/>
        </w:rPr>
      </w:pPr>
      <w:r w:rsidRPr="00501CFA">
        <w:rPr>
          <w:rFonts w:cs="Times New Roman"/>
          <w:i/>
          <w:iCs/>
          <w:sz w:val="28"/>
          <w:szCs w:val="28"/>
        </w:rPr>
        <w:t xml:space="preserve"> </w:t>
      </w:r>
    </w:p>
    <w:p w:rsidR="0076164F" w:rsidRPr="00501CFA" w:rsidRDefault="0076164F" w:rsidP="0076164F">
      <w:pPr>
        <w:spacing w:before="240"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Административный </w:t>
      </w:r>
      <w:proofErr w:type="gramStart"/>
      <w:r w:rsidRPr="00501CFA">
        <w:rPr>
          <w:rFonts w:cs="Times New Roman"/>
          <w:sz w:val="28"/>
          <w:szCs w:val="28"/>
        </w:rPr>
        <w:t>контроль за</w:t>
      </w:r>
      <w:proofErr w:type="gramEnd"/>
      <w:r w:rsidRPr="00501CFA">
        <w:rPr>
          <w:rFonts w:cs="Times New Roman"/>
          <w:sz w:val="28"/>
          <w:szCs w:val="28"/>
        </w:rPr>
        <w:t xml:space="preserve"> достижением планируемых метапредметных результатов проводится один раз за учебный год во всех классах (кроме 1 класса), задания для формирования метапредметных </w:t>
      </w:r>
      <w:r w:rsidRPr="00501CFA">
        <w:rPr>
          <w:rFonts w:cs="Times New Roman"/>
          <w:sz w:val="28"/>
          <w:szCs w:val="28"/>
        </w:rPr>
        <w:lastRenderedPageBreak/>
        <w:t xml:space="preserve">результатов включены в содержание уроков, курсов, в том числе внеурочной деятельности. Учитель проводит оценку метапредметных результатов в форме текущего контроля, наблюдений по своему предмету. Классный руководитель на основе вышеперечисленных мониторингов и собственных наблюдений формирует характеристику выпускника 4 класса, с подробных анализом достижения результатов освоения ООП, в том числе метапредметных.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В качестве инструментария используются диагностические материалы по оценке читательской и цифровой грамотности, сформированности регулятивных, коммуникативных и познавательных учебных действий.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На основании мониторингов, указанных в разделе «Процедуры оценки метапредметных результатов», и собственных наблюдений классным руководителем и/или ответственным лицом, проводящим мониторинг, заполняется лист сформированности метапредметных результатов (форма является Приложением к ООП): анализ овладения теми или иными универсальными учебными действиями.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2 балла – умение сформировано полностью,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1 балл – умение сформировано частично,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0 – умение не сформировано.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При преобладании оценок «2 балла» – 70-100% делается вывод: «</w:t>
      </w:r>
      <w:proofErr w:type="gramStart"/>
      <w:r w:rsidRPr="00501CFA">
        <w:rPr>
          <w:rFonts w:cs="Times New Roman"/>
          <w:sz w:val="28"/>
          <w:szCs w:val="28"/>
        </w:rPr>
        <w:t>Обучающийся</w:t>
      </w:r>
      <w:proofErr w:type="gramEnd"/>
      <w:r w:rsidRPr="00501CFA">
        <w:rPr>
          <w:rFonts w:cs="Times New Roman"/>
          <w:sz w:val="28"/>
          <w:szCs w:val="28"/>
        </w:rPr>
        <w:t xml:space="preserve"> успешно осваивает метапредметные результаты».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При преобладании оценок «1 балл» - 70-100%, при условии 30-0% «2балла» делается вывод: «</w:t>
      </w:r>
      <w:proofErr w:type="gramStart"/>
      <w:r w:rsidRPr="00501CFA">
        <w:rPr>
          <w:rFonts w:cs="Times New Roman"/>
          <w:sz w:val="28"/>
          <w:szCs w:val="28"/>
        </w:rPr>
        <w:t>Обучающийся</w:t>
      </w:r>
      <w:proofErr w:type="gramEnd"/>
      <w:r w:rsidRPr="00501CFA">
        <w:rPr>
          <w:rFonts w:cs="Times New Roman"/>
          <w:sz w:val="28"/>
          <w:szCs w:val="28"/>
        </w:rPr>
        <w:t xml:space="preserve"> осваивает метапредметные результаты».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При преобладании оценок «1 балл» - 70-100%, остальные «0 баллов» делается вывод: «</w:t>
      </w:r>
      <w:proofErr w:type="gramStart"/>
      <w:r w:rsidRPr="00501CFA">
        <w:rPr>
          <w:rFonts w:cs="Times New Roman"/>
          <w:sz w:val="28"/>
          <w:szCs w:val="28"/>
        </w:rPr>
        <w:t>Обучающемуся</w:t>
      </w:r>
      <w:proofErr w:type="gramEnd"/>
      <w:r w:rsidRPr="00501CFA">
        <w:rPr>
          <w:rFonts w:cs="Times New Roman"/>
          <w:sz w:val="28"/>
          <w:szCs w:val="28"/>
        </w:rPr>
        <w:t xml:space="preserve"> необходима помощь в освоении метапредметных результатов».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>При преобладании оценок «0 баллов» - 70-100% делается вывод: «</w:t>
      </w:r>
      <w:proofErr w:type="gramStart"/>
      <w:r w:rsidRPr="00501CFA">
        <w:rPr>
          <w:rFonts w:cs="Times New Roman"/>
          <w:sz w:val="28"/>
          <w:szCs w:val="28"/>
        </w:rPr>
        <w:t>Обучающийся</w:t>
      </w:r>
      <w:proofErr w:type="gramEnd"/>
      <w:r w:rsidRPr="00501CFA">
        <w:rPr>
          <w:rFonts w:cs="Times New Roman"/>
          <w:sz w:val="28"/>
          <w:szCs w:val="28"/>
        </w:rPr>
        <w:t xml:space="preserve"> не осваивает метапредметные результаты, необходима коррекция деятельности».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При использовании измерительных материалов с имеющимися критериями оценивания оценка метапредметных результатов проводится на их основе. 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Оценка личностных достижений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Целью</w:t>
      </w:r>
      <w:r w:rsidRPr="00501CFA">
        <w:rPr>
          <w:rFonts w:ascii="Times New Roman" w:hAnsi="Times New Roman" w:cs="Times New Roman"/>
          <w:sz w:val="28"/>
          <w:szCs w:val="28"/>
        </w:rPr>
        <w:t xml:space="preserve"> оценки личностных достижений обучающихся является получение общего представления о воспитательной деятельности образовательной организац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влиянии на коллектив обучающихся.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1CFA">
        <w:rPr>
          <w:rFonts w:ascii="Times New Roman" w:hAnsi="Times New Roman" w:cs="Times New Roman"/>
          <w:sz w:val="28"/>
          <w:szCs w:val="28"/>
        </w:rPr>
        <w:t>При оценке личностных результатов необходимо соблюдение этических норм и правил взаимодействия с обучающимся с учетом его индивидуально-психологических особенностей развития.</w:t>
      </w:r>
      <w:proofErr w:type="gramEnd"/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Личностные достижения обучающихся, освоивших ООП НОО, включают две группы результатов:</w:t>
      </w:r>
    </w:p>
    <w:p w:rsidR="0076164F" w:rsidRPr="00501CFA" w:rsidRDefault="0076164F" w:rsidP="0076164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основы российской гражданской идентичности, ценностные установки и социально значимые качества личности;</w:t>
      </w:r>
    </w:p>
    <w:p w:rsidR="0076164F" w:rsidRPr="00501CFA" w:rsidRDefault="0076164F" w:rsidP="0076164F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готовность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к саморазвитию, мотивация к познанию и обучению, активное участие в социально значимой деятельности.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76164F" w:rsidRPr="00501CFA" w:rsidRDefault="0076164F" w:rsidP="0076164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наличие и характеристика мотива познания и учения;</w:t>
      </w:r>
    </w:p>
    <w:p w:rsidR="0076164F" w:rsidRPr="00501CFA" w:rsidRDefault="0076164F" w:rsidP="0076164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76164F" w:rsidRPr="00501CFA" w:rsidRDefault="0076164F" w:rsidP="0076164F">
      <w:pPr>
        <w:pStyle w:val="a5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способность осуществлять самоконтроль и самооценку.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Оценка личностных достижений обучающихся не является видом обязательного контроля, но полностью исключить необходимость оценивания развития личности нецелесообразно.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 xml:space="preserve">Оценивание личностных результатов образовательной деятельности в ходе внешних и внутренних мониторингов осуществляется при помощи инструментов, разработанных централизованно на федеральном или региональном уровнях. </w:t>
      </w:r>
      <w:proofErr w:type="gramEnd"/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Классный руководитель может фиксировать результаты наблюдений в ходе учебных занятий и внеурочной деятельности в портфолио в конце учебного года для оценки динамики формирования личностных результатов. (Форма фиксирования может быть разнообразной: анкетирование, характеристика, лист оценки и т.д.)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pStyle w:val="a5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1CFA">
        <w:rPr>
          <w:rFonts w:ascii="Times New Roman" w:hAnsi="Times New Roman" w:cs="Times New Roman"/>
          <w:b/>
          <w:bCs/>
          <w:sz w:val="28"/>
          <w:szCs w:val="28"/>
        </w:rPr>
        <w:t>Особенности оценки функциональной грамотности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Функциональная грамотность как интегральная характеристика образовательных достижений обучающихся в процессе освоения требований ФГОС общего образования проявляется в способности использовать (переносить) освоенные в учебном процессе знания, умения, отношения и ценности для решения внеучебных задач, приближенных к реалиям современной жизни. 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Формирование и оценка функциональной грамотности (читательской, математической,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, финансовой грамотности, а также глобальной компетентности и креативного мышления и других составляющих, отнесенных к функциональной грамотности) имеют сложный комплексный характер и осуществляются практически на всех учебных предметах, в урочной и внеурочной деятельности. 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lastRenderedPageBreak/>
        <w:t xml:space="preserve">Оценка уровня сформированности функциональной грамотности является проявлением системно-деятельностного подхода к оценке образовательных достижений обучающихся. Он обеспечивается содержанием и критериями оценки личностных, метапредметных и предметных результатов. 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В учебном процессе используются специальные (комплексные) задания, которые отличаются от традиционных учебных задач тем, что в заданиях описывается жизненная проблемная ситуация, как правило, близкая и понятная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. Используются разные форматы представления информации: рисунки, таблицы, диаграммы, комиксы и др. 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Способ решения проблемы явно не задан, допускаются альтернативные подходы к выполнению задания. Значительная часть заданий требует осознанного выбора модели поведения. На отдельных предметах формируются специфические для данного предмета знания, а также компетенции, например, на уроках </w:t>
      </w:r>
      <w:proofErr w:type="gramStart"/>
      <w:r w:rsidRPr="00501CFA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501CFA">
        <w:rPr>
          <w:rFonts w:ascii="Times New Roman" w:hAnsi="Times New Roman" w:cs="Times New Roman"/>
          <w:sz w:val="28"/>
          <w:szCs w:val="28"/>
        </w:rPr>
        <w:t xml:space="preserve"> цикла формируются умения объяснять наблюдаемые явления, проводить исследования и интерпретировать полученные результаты. 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На всех предметах обучающиеся работают с информацией, представленной в различном виде, и решают специфические для данной предметной области задачи. По результатам выполнения отдельных заданий нельзя делать вывод о сформированности функциональной грамотности. 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На основе выполнения предметной диагностической или контрольной работы делается вывод о качестве и уровне достижения планируемых результатов ФГОС по данному предмету на основе единой шкалы оценки. 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 xml:space="preserve">В построении данной шкалы свой вклад вносят задания на оценку сформированности знаний и понимания их применения в различных учебных и внеучебных ситуациях. Успешное выполнение заданий на применение освоенного учебного материала во внеучебном контексте позволяет определить высший уровень достижений по данному предмету. </w:t>
      </w:r>
    </w:p>
    <w:p w:rsidR="0076164F" w:rsidRPr="00501CFA" w:rsidRDefault="0076164F" w:rsidP="0076164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1CFA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принимает решение о включении в план внутришкольного оценивания комплексных работ по функциональной грамотности или диагностических работ по отдельным составляющим функциональной грамотности и последовательности их проведения.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 w:rsidRPr="00501CFA">
        <w:rPr>
          <w:rFonts w:cs="Times New Roman"/>
          <w:b/>
          <w:bCs/>
          <w:sz w:val="28"/>
          <w:szCs w:val="28"/>
        </w:rPr>
        <w:t>Промежуточная аттестация</w:t>
      </w:r>
    </w:p>
    <w:p w:rsidR="0076164F" w:rsidRPr="00501CFA" w:rsidRDefault="0076164F" w:rsidP="0076164F">
      <w:pPr>
        <w:spacing w:line="240" w:lineRule="auto"/>
        <w:ind w:firstLine="567"/>
        <w:rPr>
          <w:sz w:val="28"/>
          <w:szCs w:val="28"/>
        </w:rPr>
      </w:pPr>
      <w:r w:rsidRPr="00501CFA">
        <w:rPr>
          <w:sz w:val="28"/>
          <w:szCs w:val="28"/>
        </w:rPr>
        <w:t xml:space="preserve">Освоение образовательной программы основного общего образования сопровождается промежуточной аттестацией </w:t>
      </w:r>
      <w:proofErr w:type="gramStart"/>
      <w:r w:rsidRPr="00501CFA">
        <w:rPr>
          <w:sz w:val="28"/>
          <w:szCs w:val="28"/>
        </w:rPr>
        <w:t>обучающихся</w:t>
      </w:r>
      <w:proofErr w:type="gramEnd"/>
      <w:r w:rsidRPr="00501CFA">
        <w:rPr>
          <w:sz w:val="28"/>
          <w:szCs w:val="28"/>
        </w:rPr>
        <w:t>. В соответствии с 58 статьей 273-ФЗ «Об образовании в Российской Федерации» формы промежуточной аттестации определены в учебном плане ОО, порядок проведения промежуточной аттестации регламентирован локальным нормативным актом «</w:t>
      </w:r>
      <w:bookmarkStart w:id="3" w:name="_Toc103079571"/>
      <w:r w:rsidRPr="00501CFA">
        <w:rPr>
          <w:sz w:val="28"/>
          <w:szCs w:val="28"/>
        </w:rPr>
        <w:t>Положение о формах, периодичности и порядке текущего контроля успеваемости и промежуточной аттестации и об оценке образовательных достижений обучающихся</w:t>
      </w:r>
      <w:bookmarkEnd w:id="3"/>
      <w:r w:rsidRPr="00501CFA">
        <w:rPr>
          <w:sz w:val="28"/>
          <w:szCs w:val="28"/>
        </w:rPr>
        <w:t xml:space="preserve">». 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tabs>
          <w:tab w:val="left" w:pos="709"/>
          <w:tab w:val="left" w:pos="851"/>
        </w:tabs>
        <w:rPr>
          <w:rFonts w:eastAsia="SchoolBookSanPin"/>
          <w:color w:val="FF0000"/>
          <w:sz w:val="28"/>
          <w:szCs w:val="24"/>
        </w:rPr>
      </w:pPr>
      <w:r w:rsidRPr="00501CFA">
        <w:rPr>
          <w:rFonts w:eastAsia="SchoolBookSanPin"/>
          <w:b/>
          <w:bCs/>
          <w:sz w:val="28"/>
          <w:szCs w:val="24"/>
        </w:rPr>
        <w:t>Внешняя оценка достижения планируемых результатов ООП ООО включает в себя:</w:t>
      </w:r>
    </w:p>
    <w:p w:rsidR="0076164F" w:rsidRPr="00501CFA" w:rsidRDefault="0076164F" w:rsidP="0076164F">
      <w:pPr>
        <w:pStyle w:val="a3"/>
        <w:numPr>
          <w:ilvl w:val="0"/>
          <w:numId w:val="17"/>
        </w:numPr>
        <w:spacing w:line="240" w:lineRule="auto"/>
        <w:ind w:left="0" w:firstLine="709"/>
        <w:rPr>
          <w:rFonts w:eastAsia="SchoolBookSanPin"/>
          <w:b/>
          <w:bCs/>
          <w:sz w:val="28"/>
          <w:szCs w:val="24"/>
        </w:rPr>
      </w:pPr>
      <w:r w:rsidRPr="00501CFA">
        <w:rPr>
          <w:rFonts w:eastAsia="SchoolBookSanPin"/>
          <w:b/>
          <w:bCs/>
          <w:sz w:val="28"/>
          <w:szCs w:val="24"/>
        </w:rPr>
        <w:t>Н</w:t>
      </w:r>
      <w:r w:rsidRPr="00501CFA">
        <w:rPr>
          <w:rFonts w:eastAsia="SchoolBookSanPin"/>
          <w:b/>
          <w:sz w:val="28"/>
          <w:szCs w:val="24"/>
        </w:rPr>
        <w:t xml:space="preserve">езависимую оценку качества подготовки обучающихся, </w:t>
      </w:r>
      <w:r w:rsidRPr="00501CFA">
        <w:rPr>
          <w:rFonts w:eastAsia="SchoolBookSanPin"/>
          <w:sz w:val="28"/>
          <w:szCs w:val="24"/>
        </w:rPr>
        <w:t>согласно Постановлению Правительства Российской Федерации от 30 апреля 2024 года № 556 «Об утверждении перечня мероприятий по оценке качества образования и правил проведения мероприятий по оценке качества образования», это</w:t>
      </w:r>
      <w:r w:rsidRPr="00501CFA">
        <w:rPr>
          <w:rFonts w:eastAsia="SchoolBookSanPin"/>
          <w:b/>
          <w:sz w:val="28"/>
          <w:szCs w:val="24"/>
        </w:rPr>
        <w:t>:</w:t>
      </w:r>
    </w:p>
    <w:p w:rsidR="0076164F" w:rsidRPr="00501CFA" w:rsidRDefault="0076164F" w:rsidP="0076164F">
      <w:pPr>
        <w:pStyle w:val="a3"/>
        <w:widowControl w:val="0"/>
        <w:numPr>
          <w:ilvl w:val="1"/>
          <w:numId w:val="17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/>
          <w:sz w:val="28"/>
          <w:szCs w:val="24"/>
        </w:rPr>
      </w:pPr>
      <w:r w:rsidRPr="00501CFA">
        <w:rPr>
          <w:rFonts w:eastAsia="SchoolBookSanPin"/>
          <w:sz w:val="28"/>
          <w:szCs w:val="24"/>
        </w:rPr>
        <w:t>Национальные сопостовительные исследования качества общего образования;</w:t>
      </w:r>
    </w:p>
    <w:p w:rsidR="0076164F" w:rsidRPr="00501CFA" w:rsidRDefault="0076164F" w:rsidP="0076164F">
      <w:pPr>
        <w:pStyle w:val="a3"/>
        <w:widowControl w:val="0"/>
        <w:numPr>
          <w:ilvl w:val="1"/>
          <w:numId w:val="17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/>
          <w:sz w:val="28"/>
          <w:szCs w:val="24"/>
        </w:rPr>
      </w:pPr>
      <w:r w:rsidRPr="00501CFA">
        <w:rPr>
          <w:rFonts w:eastAsia="SchoolBookSanPin"/>
          <w:sz w:val="28"/>
          <w:szCs w:val="24"/>
        </w:rPr>
        <w:t>Всероссийские проверочные пработы;</w:t>
      </w:r>
    </w:p>
    <w:p w:rsidR="0076164F" w:rsidRPr="00501CFA" w:rsidRDefault="0076164F" w:rsidP="0076164F">
      <w:pPr>
        <w:pStyle w:val="a3"/>
        <w:widowControl w:val="0"/>
        <w:numPr>
          <w:ilvl w:val="1"/>
          <w:numId w:val="17"/>
        </w:numPr>
        <w:tabs>
          <w:tab w:val="left" w:pos="709"/>
          <w:tab w:val="left" w:pos="851"/>
        </w:tabs>
        <w:spacing w:line="240" w:lineRule="auto"/>
        <w:ind w:left="0" w:firstLine="709"/>
        <w:rPr>
          <w:rFonts w:eastAsia="SchoolBookSanPin"/>
          <w:sz w:val="28"/>
          <w:szCs w:val="24"/>
        </w:rPr>
      </w:pPr>
      <w:r w:rsidRPr="00501CFA">
        <w:rPr>
          <w:rFonts w:eastAsia="SchoolBookSanPin"/>
          <w:sz w:val="28"/>
          <w:szCs w:val="24"/>
        </w:rPr>
        <w:t>Международные сопостовительные исследования качества общего образования.</w:t>
      </w: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rFonts w:cs="Times New Roman"/>
          <w:b/>
          <w:bCs/>
          <w:sz w:val="28"/>
          <w:szCs w:val="28"/>
        </w:rPr>
      </w:pPr>
      <w:r w:rsidRPr="00501CFA">
        <w:rPr>
          <w:rFonts w:cs="Times New Roman"/>
          <w:b/>
          <w:bCs/>
          <w:sz w:val="28"/>
          <w:szCs w:val="28"/>
        </w:rPr>
        <w:t>Итоговая оценка</w:t>
      </w: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  <w:r w:rsidRPr="00501CFA">
        <w:rPr>
          <w:rFonts w:cs="Times New Roman"/>
          <w:sz w:val="28"/>
          <w:szCs w:val="28"/>
        </w:rPr>
        <w:t xml:space="preserve"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учетом формируемых метапредметных действий. </w:t>
      </w:r>
    </w:p>
    <w:p w:rsidR="0076164F" w:rsidRPr="00501CFA" w:rsidRDefault="0076164F" w:rsidP="0076164F">
      <w:pPr>
        <w:spacing w:line="240" w:lineRule="auto"/>
        <w:jc w:val="center"/>
        <w:rPr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jc w:val="center"/>
        <w:rPr>
          <w:b/>
          <w:bCs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spacing w:line="240" w:lineRule="auto"/>
        <w:ind w:firstLine="567"/>
        <w:rPr>
          <w:rFonts w:cs="Times New Roman"/>
          <w:sz w:val="28"/>
          <w:szCs w:val="28"/>
        </w:rPr>
      </w:pPr>
    </w:p>
    <w:p w:rsidR="0076164F" w:rsidRPr="00501CFA" w:rsidRDefault="0076164F" w:rsidP="0076164F">
      <w:pPr>
        <w:spacing w:line="240" w:lineRule="auto"/>
        <w:rPr>
          <w:rFonts w:cs="Times New Roman"/>
          <w:sz w:val="28"/>
          <w:szCs w:val="28"/>
        </w:rPr>
      </w:pPr>
    </w:p>
    <w:p w:rsidR="00D8674D" w:rsidRDefault="00D8674D"/>
    <w:sectPr w:rsidR="00D86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86846"/>
    <w:multiLevelType w:val="hybridMultilevel"/>
    <w:tmpl w:val="82C8AEF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9E6D4B"/>
    <w:multiLevelType w:val="hybridMultilevel"/>
    <w:tmpl w:val="CEDA39E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0D2A0E"/>
    <w:multiLevelType w:val="hybridMultilevel"/>
    <w:tmpl w:val="D7EE81A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6B4316"/>
    <w:multiLevelType w:val="hybridMultilevel"/>
    <w:tmpl w:val="2FBA49D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3B74AB8"/>
    <w:multiLevelType w:val="hybridMultilevel"/>
    <w:tmpl w:val="3CCE14A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D03062"/>
    <w:multiLevelType w:val="hybridMultilevel"/>
    <w:tmpl w:val="566E569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8D4866"/>
    <w:multiLevelType w:val="hybridMultilevel"/>
    <w:tmpl w:val="B7EC8B60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04222C9"/>
    <w:multiLevelType w:val="hybridMultilevel"/>
    <w:tmpl w:val="EABA958A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39355C4"/>
    <w:multiLevelType w:val="multilevel"/>
    <w:tmpl w:val="09E4E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9">
    <w:nsid w:val="411634F9"/>
    <w:multiLevelType w:val="multilevel"/>
    <w:tmpl w:val="19D4496A"/>
    <w:lvl w:ilvl="0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47" w:hanging="1800"/>
      </w:pPr>
      <w:rPr>
        <w:rFonts w:hint="default"/>
      </w:rPr>
    </w:lvl>
  </w:abstractNum>
  <w:abstractNum w:abstractNumId="10">
    <w:nsid w:val="4934050D"/>
    <w:multiLevelType w:val="hybridMultilevel"/>
    <w:tmpl w:val="ABC2CE1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2972846"/>
    <w:multiLevelType w:val="hybridMultilevel"/>
    <w:tmpl w:val="227087B2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8DF247B"/>
    <w:multiLevelType w:val="hybridMultilevel"/>
    <w:tmpl w:val="52CE343C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DBB1141"/>
    <w:multiLevelType w:val="hybridMultilevel"/>
    <w:tmpl w:val="FC4A34A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7A74D73"/>
    <w:multiLevelType w:val="hybridMultilevel"/>
    <w:tmpl w:val="09D8F8CE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9A07047"/>
    <w:multiLevelType w:val="hybridMultilevel"/>
    <w:tmpl w:val="68FC08F8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6DC27CC9"/>
    <w:multiLevelType w:val="hybridMultilevel"/>
    <w:tmpl w:val="B76887E4"/>
    <w:lvl w:ilvl="0" w:tplc="F970CEF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14"/>
  </w:num>
  <w:num w:numId="9">
    <w:abstractNumId w:val="0"/>
  </w:num>
  <w:num w:numId="10">
    <w:abstractNumId w:val="10"/>
  </w:num>
  <w:num w:numId="11">
    <w:abstractNumId w:val="16"/>
  </w:num>
  <w:num w:numId="12">
    <w:abstractNumId w:val="7"/>
  </w:num>
  <w:num w:numId="13">
    <w:abstractNumId w:val="12"/>
  </w:num>
  <w:num w:numId="14">
    <w:abstractNumId w:val="4"/>
  </w:num>
  <w:num w:numId="15">
    <w:abstractNumId w:val="11"/>
  </w:num>
  <w:num w:numId="16">
    <w:abstractNumId w:val="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76164F"/>
    <w:rsid w:val="0076164F"/>
    <w:rsid w:val="00D86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6164F"/>
    <w:pPr>
      <w:keepNext/>
      <w:keepLines/>
      <w:spacing w:before="40" w:after="0" w:line="240" w:lineRule="exact"/>
      <w:ind w:firstLine="227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164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,ITL List Paragraph,Цветной список - Акцент 13"/>
    <w:basedOn w:val="a"/>
    <w:link w:val="a4"/>
    <w:uiPriority w:val="34"/>
    <w:qFormat/>
    <w:rsid w:val="0076164F"/>
    <w:pPr>
      <w:spacing w:after="0" w:line="240" w:lineRule="exact"/>
      <w:ind w:left="720" w:firstLine="227"/>
      <w:contextualSpacing/>
      <w:jc w:val="both"/>
    </w:pPr>
    <w:rPr>
      <w:rFonts w:ascii="Times New Roman" w:hAnsi="Times New Roman"/>
      <w:sz w:val="20"/>
    </w:rPr>
  </w:style>
  <w:style w:type="paragraph" w:styleId="a5">
    <w:name w:val="No Spacing"/>
    <w:link w:val="a6"/>
    <w:uiPriority w:val="1"/>
    <w:qFormat/>
    <w:rsid w:val="0076164F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76164F"/>
    <w:rPr>
      <w:rFonts w:ascii="Times New Roman" w:hAnsi="Times New Roman"/>
      <w:sz w:val="20"/>
    </w:rPr>
  </w:style>
  <w:style w:type="table" w:styleId="a7">
    <w:name w:val="Table Grid"/>
    <w:basedOn w:val="a1"/>
    <w:uiPriority w:val="39"/>
    <w:rsid w:val="007616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basedOn w:val="a0"/>
    <w:link w:val="a5"/>
    <w:uiPriority w:val="1"/>
    <w:rsid w:val="0076164F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4304</Words>
  <Characters>24538</Characters>
  <Application>Microsoft Office Word</Application>
  <DocSecurity>0</DocSecurity>
  <Lines>204</Lines>
  <Paragraphs>57</Paragraphs>
  <ScaleCrop>false</ScaleCrop>
  <Company>Reanimator Extreme Edition</Company>
  <LinksUpToDate>false</LinksUpToDate>
  <CharactersWithSpaces>28785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Z</dc:creator>
  <cp:lastModifiedBy>USER Z</cp:lastModifiedBy>
  <cp:revision>2</cp:revision>
  <dcterms:created xsi:type="dcterms:W3CDTF">2024-12-20T08:44:00Z</dcterms:created>
  <dcterms:modified xsi:type="dcterms:W3CDTF">2024-12-20T08:44:00Z</dcterms:modified>
</cp:coreProperties>
</file>